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6A" w:rsidRPr="00067A82" w:rsidRDefault="003C136A" w:rsidP="003C136A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28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5632280" wp14:editId="572F69AE">
            <wp:extent cx="525780" cy="647700"/>
            <wp:effectExtent l="0" t="0" r="7620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A82">
        <w:rPr>
          <w:rFonts w:ascii="Times New Roman" w:hAnsi="Times New Roman"/>
        </w:rPr>
        <w:t xml:space="preserve">                                                     </w:t>
      </w:r>
    </w:p>
    <w:p w:rsidR="003C136A" w:rsidRPr="00067A82" w:rsidRDefault="003C136A" w:rsidP="003C136A">
      <w:pPr>
        <w:spacing w:after="0" w:line="240" w:lineRule="auto"/>
        <w:jc w:val="center"/>
        <w:rPr>
          <w:rFonts w:ascii="Times New Roman" w:hAnsi="Times New Roman"/>
        </w:rPr>
      </w:pPr>
    </w:p>
    <w:p w:rsidR="003C136A" w:rsidRPr="00067A82" w:rsidRDefault="003C136A" w:rsidP="003C136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67A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67A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67A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3C136A" w:rsidRPr="00067A82" w:rsidRDefault="003C136A" w:rsidP="003C136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67A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3C136A" w:rsidRPr="00067A82" w:rsidRDefault="003C136A" w:rsidP="003C136A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67A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3C136A" w:rsidRPr="00067A82" w:rsidRDefault="003C136A" w:rsidP="003C136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3C136A" w:rsidRPr="00067A82" w:rsidRDefault="003C136A" w:rsidP="003C136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67A82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67A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0F6289A" wp14:editId="0E808779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Da0v1R0AIAAKMFAAAOAAAAAAAAAAAAAAAAAC4CAABkcnMvZTJvRG9jLnhtbFBL&#10;AQItABQABgAIAAAAIQDqRAYL2AAAAAUBAAAPAAAAAAAAAAAAAAAAACoFAABkcnMvZG93bnJldi54&#10;bWxQSwUGAAAAAAQABADzAAAALwYAAAAA&#10;" strokeweight="4.5pt">
                <v:stroke linestyle="thickThin"/>
              </v:line>
            </w:pict>
          </mc:Fallback>
        </mc:AlternateContent>
      </w: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       2025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162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с. </w:t>
      </w:r>
      <w:proofErr w:type="spellStart"/>
      <w:r w:rsidRPr="00067A82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Шабурово</w:t>
      </w:r>
      <w:proofErr w:type="spellEnd"/>
    </w:p>
    <w:p w:rsidR="003C136A" w:rsidRPr="00067A82" w:rsidRDefault="003C136A" w:rsidP="003C136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Порядка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оплаты труда </w:t>
      </w:r>
    </w:p>
    <w:p w:rsidR="003C136A" w:rsidRPr="00067A82" w:rsidRDefault="003C136A" w:rsidP="003C136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должностных лиц, и лиц, замещающих </w:t>
      </w:r>
    </w:p>
    <w:p w:rsidR="003C136A" w:rsidRPr="00067A82" w:rsidRDefault="003C136A" w:rsidP="003C136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должности муниципальной службы </w:t>
      </w:r>
      <w:proofErr w:type="gram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3C136A" w:rsidRPr="00067A82" w:rsidRDefault="003C136A" w:rsidP="003C136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3C136A" w:rsidRPr="00067A82" w:rsidRDefault="003C136A" w:rsidP="003C136A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статьей10 Закона Челябинской области от 30.05.2007 №144-ЗО «О регулировании муниципальной службы в Челябинской области» и Уставом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3C136A" w:rsidRPr="00067A82" w:rsidRDefault="003C136A" w:rsidP="003C13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3C136A" w:rsidRPr="00067A82" w:rsidRDefault="003C136A" w:rsidP="003C13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Порядок оплаты труда выборных должностных лиц, иных лиц, замещающих  муниципальных должности, и лиц, замещающих должности муниципальной службы 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для подписания Порядок, утвержденный пунктом 1 настоящего решения.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3.Настоящее решение разместить на официальном сайте администрации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сети «Интернет».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4. Настоящее решение вступает в силу с момента его официального опубликования и распространяется на правоотношения, возникшие с 01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5. С момента вступления в силу настоящего решения признать утратившим силу решения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Порядка оплаты труда главы и муниципальных служащих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136A" w:rsidRPr="00067A82" w:rsidRDefault="003C136A" w:rsidP="003C1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6. Включить настоящее решение в регистр нормативных правовых актов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3C136A" w:rsidRPr="00067A82" w:rsidRDefault="003C136A" w:rsidP="003C1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С.А.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136A" w:rsidRPr="00067A82" w:rsidRDefault="003C136A" w:rsidP="003C1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3C136A" w:rsidRPr="00907BDD" w:rsidRDefault="003C136A" w:rsidP="003C13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С.А.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ндагулова</w:t>
      </w:r>
      <w:proofErr w:type="spellEnd"/>
    </w:p>
    <w:p w:rsidR="003C136A" w:rsidRPr="00907BDD" w:rsidRDefault="003C136A" w:rsidP="003C136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C136A" w:rsidRPr="00722B57" w:rsidRDefault="003C136A" w:rsidP="003C136A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2B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</w:t>
      </w: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3C136A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2025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>162</w:t>
      </w:r>
    </w:p>
    <w:p w:rsidR="003C136A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bookmarkStart w:id="0" w:name="_Hlk85638543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труда </w:t>
      </w:r>
      <w:bookmarkStart w:id="1" w:name="_Hlk85209147"/>
      <w:r w:rsidRPr="00067A8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выборных должностных лиц, и лиц, замещающих должности муниципальной службы в</w:t>
      </w:r>
      <w:r w:rsidRPr="00067A8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:rsidR="003C136A" w:rsidRPr="00067A82" w:rsidRDefault="003C136A" w:rsidP="003C136A">
      <w:pPr>
        <w:widowControl w:val="0"/>
        <w:tabs>
          <w:tab w:val="left" w:pos="554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bookmarkEnd w:id="0"/>
    <w:bookmarkEnd w:id="1"/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C136A" w:rsidRPr="00067A82" w:rsidRDefault="003C136A" w:rsidP="003C136A">
      <w:pPr>
        <w:widowControl w:val="0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оплаты труда </w:t>
      </w:r>
      <w:r w:rsidRPr="00067A8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выборных должностных лиц и лиц, замещающих должности муниципальной службы в 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Порядок) разработан в соответствии со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 86, 136 Бюджетного кодекса Российской Федерации, ст. 53 Федерального закона  от 06.10.2003 № 131-ФЗ «Об общих принципах организации местного самоуправления в Российской Федерации», ст. 22 Федерального закона от 02.03.2007 №25-ФЗ «О муниципальной службе в Российской Федерации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», ст.10 Закона Челябинской области от 30.05.2007 №144-ЗО «О регулировании муниципальной службы в Челябинской области» и с учетом нормативов формирования расходов местных бюджетов на оплату труда депутатов, выборных должностных лиц местного самоуправления, осуществляющих полномочия на постоянной основе, и муниципальных служащих, утверждаемых Правительством Челябинской области на очередной финансовый год.</w:t>
      </w:r>
    </w:p>
    <w:p w:rsidR="003C136A" w:rsidRPr="00067A82" w:rsidRDefault="003C136A" w:rsidP="003C13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устанавливает размер и условия оплаты труда </w:t>
      </w:r>
      <w:bookmarkStart w:id="2" w:name="_Hlk85204814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выборных должностных лиц</w:t>
      </w:r>
      <w:bookmarkEnd w:id="2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bookmarkStart w:id="3" w:name="_Hlk85206527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лиц, замещающих должности муниципальной службы в </w:t>
      </w:r>
      <w:bookmarkEnd w:id="3"/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136A" w:rsidRPr="00067A82" w:rsidRDefault="003C136A" w:rsidP="003C136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труда </w:t>
      </w:r>
      <w:bookmarkStart w:id="4" w:name="_Hlk85206438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выборных должностных лиц в </w:t>
      </w:r>
      <w:bookmarkEnd w:id="4"/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руководители органов местного самоуправления), осуществляется при условии исполнения ими своих полномочий на постоянной основе.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Определение размеров и условий </w:t>
      </w:r>
      <w:proofErr w:type="gram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труда </w:t>
      </w:r>
      <w:r w:rsidRPr="00067A8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и лиц, замещающих должности муниципальной службы в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C136A" w:rsidRPr="00067A82" w:rsidRDefault="003C136A" w:rsidP="003C136A">
      <w:pPr>
        <w:widowControl w:val="0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2. Оплата труда руководителей органов местного самоуправления в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виде: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ежемесячного денежного вознаграждения;</w:t>
      </w:r>
    </w:p>
    <w:p w:rsidR="003C136A" w:rsidRPr="00067A82" w:rsidRDefault="003C136A" w:rsidP="003C1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ежемесячной надбавки за государственные награды СССР, государственные награды Российской Федерации;</w:t>
      </w:r>
    </w:p>
    <w:p w:rsidR="003C136A" w:rsidRPr="00067A82" w:rsidRDefault="003C136A" w:rsidP="003C1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3) ежемесячной надбавки за ученую степень;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4) единовременной выплаты при предоставлении ежегодного оплачиваемого отпуска в размере одного оклада, исходя из которого рассчитано ежемесячное денежное вознаграждение.</w:t>
      </w:r>
    </w:p>
    <w:p w:rsidR="003C136A" w:rsidRPr="00067A82" w:rsidRDefault="003C136A" w:rsidP="003C13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7A82">
        <w:rPr>
          <w:rFonts w:ascii="Times New Roman" w:hAnsi="Times New Roman"/>
          <w:sz w:val="24"/>
          <w:szCs w:val="24"/>
        </w:rPr>
        <w:t xml:space="preserve">5) доплата за исполнение части полномочий, переданных по соглашениям между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сельского поселения и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Размеры ежемесячных денежных вознаграждений, окладов,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исходя из которых рассчитаны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денежные вознаграждения руководителей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приведены в Приложении №1 к настоящему Порядку.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Единовременная выплата при предоставлении ежегодного оплачиваемого отпуска,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не полученная руководителями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финансовом году, выплачивается им в конце этого года на основании локального акта по личному составу.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A82">
        <w:rPr>
          <w:rFonts w:ascii="Times New Roman" w:hAnsi="Times New Roman"/>
          <w:sz w:val="24"/>
          <w:szCs w:val="24"/>
        </w:rPr>
        <w:t xml:space="preserve">Доплата за исполнение части полномочий, переданных по соглашениям между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сельского поселения и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муниципального района, устанавливается в пределах сумм, указанных в соглашениях по передаче части полномочий и при расчете среднего заработка не учитываются.</w:t>
      </w:r>
    </w:p>
    <w:p w:rsidR="003C136A" w:rsidRPr="00067A82" w:rsidRDefault="003C136A" w:rsidP="003C136A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A82">
        <w:rPr>
          <w:rFonts w:ascii="Times New Roman" w:hAnsi="Times New Roman"/>
          <w:sz w:val="24"/>
          <w:szCs w:val="24"/>
        </w:rPr>
        <w:t xml:space="preserve">Решение о начислении доплаты за исполнение части полномочий, переданных по соглашениям, устанавливается локальным актом администрации </w:t>
      </w:r>
      <w:proofErr w:type="spellStart"/>
      <w:r w:rsidRPr="00067A8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4. На ежемесячное денежное вознаграждение, ежемесячные надбавки и единовременную выплату при предоставлении ежегодного оплачиваемого отпуска и доплату за исполнение части полномочий, переданных по соглашениям руководителям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поселения,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начисляется районный коэффициент 1,15.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5. Оплата труда </w:t>
      </w:r>
      <w:bookmarkStart w:id="5" w:name="_Hlk85206850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лиц, замещающих должности муниципальной службы в </w:t>
      </w:r>
      <w:bookmarkEnd w:id="5"/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муниципальные служащие) производится в виде ежемесячного денежного содержания, которое включает в себя: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должностной оклад;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ежемесячную надбавку за особые условия муниципальной службы;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3) ежемесячную надбавку за классный чин;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4) ежемесячную надбавку за выслугу лет на муниципальной службе;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5) ежемесячное денежное поощрение;</w:t>
      </w:r>
    </w:p>
    <w:p w:rsidR="003C136A" w:rsidRPr="00067A82" w:rsidRDefault="003C136A" w:rsidP="003C1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6) ежемесячную надбавку за государственные награды СССР, государственные награды Российской Федерации;</w:t>
      </w:r>
    </w:p>
    <w:p w:rsidR="003C136A" w:rsidRPr="00067A82" w:rsidRDefault="003C136A" w:rsidP="003C13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7) ежемесячную надбавку за ученую степень;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8) премию за выполнение особо важного и сложного задания;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9) единовременную выплату при предоставлении ежегодного оплачиваемого отпуска;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10) материальную помощь.</w:t>
      </w:r>
    </w:p>
    <w:p w:rsidR="003C136A" w:rsidRPr="00067A82" w:rsidRDefault="003C136A" w:rsidP="003C13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денежное содержание муниципального служащего начисляется районный коэффициент 1,15, за исключением материальной помощи. 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6. Размеры должностных окладов муниципальных служащих приведены в Приложении №2 к настоящему Порядку.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Должностные оклады муниципальному служащему устанавливаются локальным актом непосредственного работодателя и могут изменяться в случае централизованного изменения должностных окладов муниципальных служащих.</w:t>
      </w:r>
    </w:p>
    <w:p w:rsidR="003C136A" w:rsidRPr="00067A82" w:rsidRDefault="003C136A" w:rsidP="003C136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7. Наименование должностей муниципальных служащих должны соответствовать Реестру должностей муниципальной службы в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8. Ежемесячная надбавка за особые условия муниципальной службы устанавливается локальными актами непосредственного работодателя в размере до 150 процентов к должностному окладу. 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для установления размера надбавки за особые условия муниципальной службы в отношении конкретного муниципального служащего являются: уровень сложности возложенных профессиональных задач, уровень персональной ответственности за выполняемые функции, стаж работы по специальности, профессиональное применение навыков, основанных на теоретических знаниях.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9. Ежемесячная надбавка за классный чин муниципального служащего устанавливается локальными актами непосредственного работодателя в размерах, приведенных в Приложении №3 к настоящему Порядку.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Основанием для установления надбавки за классный чин является наличие у муниципального служащего присвоенного классного чина. Размер надбавки за классный чин определяется в соответствии с замещаемой должностью муниципальной службы в пределах группы должностей муниципальной службы.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10. Ежемесячная надбавка за выслугу лет устанавливается локальными актами непосредственного работодателя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731"/>
      </w:tblGrid>
      <w:tr w:rsidR="003C136A" w:rsidRPr="00067A82" w:rsidTr="009D3124">
        <w:tc>
          <w:tcPr>
            <w:tcW w:w="4927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4820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ежемесячной надбавки в процентах к должностному окладу</w:t>
            </w:r>
          </w:p>
        </w:tc>
      </w:tr>
      <w:tr w:rsidR="003C136A" w:rsidRPr="00067A82" w:rsidTr="009D3124">
        <w:tc>
          <w:tcPr>
            <w:tcW w:w="4927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820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136A" w:rsidRPr="00067A82" w:rsidTr="009D3124">
        <w:tc>
          <w:tcPr>
            <w:tcW w:w="4927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4820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C136A" w:rsidRPr="00067A82" w:rsidTr="009D3124">
        <w:tc>
          <w:tcPr>
            <w:tcW w:w="4927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4820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C136A" w:rsidRPr="00067A82" w:rsidTr="009D3124">
        <w:tc>
          <w:tcPr>
            <w:tcW w:w="4927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820" w:type="dxa"/>
            <w:vAlign w:val="center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Исчисление стажа муниципальной службы, дающего право на получение надбавки за выслугу лет, осуществляется в соответствии со статьями 13 и 14 Закона Челябинской области от 30 мая 2007 года №144-ЗО «О регулировании муниципальной службы в Челябинской области».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выслугу лет выплачивается муниципальному служащему со дня возникновения права на ее назначение или изменение размера надбавки.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11. Ежемесячная надбавка руководителям органов местного самоуправления и муниципальным служащим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ученую степень устанавливается локальными актами непосредственного работодателя в следующих размерах: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- за ученую степень кандидата наук – 10 процентов должностного оклада;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- за ученую степень доктора наук – 20 процентов должностного оклада.</w:t>
      </w:r>
    </w:p>
    <w:p w:rsidR="003C136A" w:rsidRPr="00067A82" w:rsidRDefault="003C136A" w:rsidP="003C1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Ежемесячная надбавка руководителям органов местного самоуправления и муниципальным служащим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государственные награды СССР, государственные награды Российской Федерации, установленные Указом Президента Российской Федерации от 2 марта 1994 года №442 «О государственных наградах Российской Федерации», Указом Президента Российской Федерации от 07.09.2010 №1099 «О мерах по совершенствованию государственной наградной системы Российской Федерации», устанавливается локальными актами непосредственного работодателя в размере 25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должностного оклада.</w:t>
      </w:r>
    </w:p>
    <w:p w:rsidR="003C136A" w:rsidRPr="00067A82" w:rsidRDefault="003C136A" w:rsidP="003C1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Указанная надбавка выплачивается только по месту основной работы.</w:t>
      </w:r>
    </w:p>
    <w:p w:rsidR="003C136A" w:rsidRPr="00067A82" w:rsidRDefault="003C136A" w:rsidP="003C13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 наличии у работника нескольких государственных наград, надбавка производится по одному из оснований.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13. Ежемесячное денежное поощрение начисляется муниципальным служащим на основании локальных актов непосредственного работодателя по результатам профессиональной деятельности в размере до 30 процентов должностного оклада.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 начислении ежемесячного денежного поощрения учитывается выполнение муниципальными служащими основных показателей работы, соблюдение сроков исполнения документов и поручений, качество выполняемой работы.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Право на ежемесячное денежное поощрение не возникает у муниципального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ежемесячного денежного поощрения муниципальным служащим устанавливаются локальными актами непосредственного работодателя.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14. Премии за выполнение особо важного и сложного задания могут выплачиваться на основании локальных актов непосредственного работодателя отдельным муниципальным служащим за выполнение поручений работодателя, имеющих важное значение в организации работы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вопросов местного значения за счет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экономии средств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фонда оплаты труда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премии за выполнение особо важного и сложного задания муниципальным служащим устанавливаются локальными актами непосредственного работодателя.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15. Единовременная выплата при предоставлении ежегодного оплачиваемого отпуска выплачивается на основании локальных актов непосредственного работодателя в размере одного должностного оклада при предоставлении муниципальному служащему ежегодного оплачиваемого отпуска (части ежегодного оплачиваемого отпуска), но не более одного раза в год.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Право на получение единовременной выплаты при предоставлении ежегодного оплачиваемого отпуска для вновь принятых муниципальных служащих возникает по истечении шести месяцев работы в органах местного самоуправления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В случае разделения ежегодного оплачиваемого отпуска в установленном законом порядке на части, единовременная выплата при предоставлении ежегодного оплачиваемого отпуска выплачивается муниципальному служащему при предоставлении любой из частей указанного отпуска продолжительностью не менее 14 календарных дней.</w:t>
      </w:r>
    </w:p>
    <w:p w:rsidR="003C136A" w:rsidRPr="00067A82" w:rsidRDefault="003C136A" w:rsidP="003C136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В расчет среднего заработка при предоставлении ежегодного оплачиваемого отпуска включается единовременная выплата, начисленная муниципальному служащему за предшествующий событию календарный год, независимо от времени начисления.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Единовременная выплата при предоставлении ежегодного оплачиваемого отпуска, не полученная муниципальным служащим в текущем финансовом году, выплачивается ему в конце этого года по его заявлению.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16. Материальная помощь выплачивается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на основании локальных актов непосредственного работодателя в размере до одного должностного оклада в год по заявлению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служащего. 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Районный коэффициент 1,15 на выплату материальной помощи не начисляется.</w:t>
      </w: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материальной помощи муниципальным служащим устанавливаются локальными актами непосредственного работодателя.</w:t>
      </w:r>
    </w:p>
    <w:p w:rsidR="003C136A" w:rsidRPr="00067A82" w:rsidRDefault="003C136A" w:rsidP="003C136A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</w:t>
      </w:r>
      <w:proofErr w:type="gram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формирования фонда оплаты труда выборных должностных лиц</w:t>
      </w:r>
      <w:proofErr w:type="gramEnd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:rsidR="003C136A" w:rsidRPr="00067A82" w:rsidRDefault="003C136A" w:rsidP="003C136A">
      <w:pPr>
        <w:widowControl w:val="0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расходов в Бюджете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оплату труда выборных должностных лиц местного самоуправления, осуществляющих  свои полномочия на постоянной основе, и муниципальных  служащих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пределах нормативов формирования расходов местных бюджетов муниципальных районов на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 и муниципальных служащих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устанавливаемых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Правительством Челябинской области на очередной финансовый год.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18. При формировании годового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фонда оплаты труда 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 следующие средства: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денежное вознаграждение в размере двенадцати ежемесячных денежных вознаграждений;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единовременная выплата при предоставлении ежегодного оплачиваемого отпуска в размере одного оклада.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19. При формировании годового фонда оплаты труда муниципальных служащих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 следующие средства: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1) должностной оклад в размере двенадцати должностных окладов;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ежемесячная надбавка за особые условия муниципальной службы в размере 8,5 должностных окладов;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3) ежемесячная надбавка за классный чин в размере четырех должностных окладов;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4) ежемесячная надбавка за выслугу лет на муниципальной службе в размере трех должностных окладов;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5) ежемесячное денежное поощрение в размере четырех должностных окладов;</w:t>
      </w:r>
    </w:p>
    <w:p w:rsidR="003C136A" w:rsidRPr="00067A82" w:rsidRDefault="003C136A" w:rsidP="003C136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6) ежемесячная надбавка за государственные награды СССР, государственные награды Российской Федерации в размере фактических выплат;</w:t>
      </w:r>
    </w:p>
    <w:p w:rsidR="003C136A" w:rsidRPr="00067A82" w:rsidRDefault="003C136A" w:rsidP="003C136A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7) ежемесячная надбавка за ученую степень в размере фактических выплат;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8) премии за выполнение особо важного и сложного задания в размере 1,5 должностных окладов;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9) единовременная выплата при предоставлении ежегодного оплачиваемого отпуска в размере одного должностного оклада;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10) материальная помощь в размере одного должностного оклада.</w:t>
      </w:r>
    </w:p>
    <w:p w:rsidR="003C136A" w:rsidRPr="00067A82" w:rsidRDefault="003C136A" w:rsidP="003C136A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20. Годовой фонд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оплаты труда 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служащих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формируется с учетом районного коэффициента 1,15.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21. Экономия по фонду оплаты труда остается в распоряжении соответствующих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используется на выплату иных стимулирующих выплат, предусмотренных нормами трудового законодательства Российской Федерации в соответствии с локальными актами.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22. Средства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фонда оплаты труда 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служащих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, могут быть перераспределены между выплатами, предусмотренными пунктами 19-20 настоящего Порядка.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иных стимулирующих и компенсационных выплат муниципальным служащим устанавливается непосредственным работодателем.</w:t>
      </w:r>
    </w:p>
    <w:p w:rsidR="003C136A" w:rsidRPr="00067A82" w:rsidRDefault="003C136A" w:rsidP="003C136A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</w:t>
      </w:r>
    </w:p>
    <w:p w:rsidR="003C136A" w:rsidRPr="00067A82" w:rsidRDefault="003C136A" w:rsidP="003C136A">
      <w:pPr>
        <w:widowControl w:val="0"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____________(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C136A" w:rsidRPr="00067A82" w:rsidRDefault="003C136A" w:rsidP="003C136A">
      <w:pPr>
        <w:widowControl w:val="0"/>
        <w:spacing w:after="0" w:line="233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 2025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Приложение №1</w:t>
      </w: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 2025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>162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ежемесячного денежного вознаграждения 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выборных должностных лиц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930"/>
        <w:gridCol w:w="3472"/>
      </w:tblGrid>
      <w:tr w:rsidR="003C136A" w:rsidRPr="00067A82" w:rsidTr="009D3124">
        <w:tc>
          <w:tcPr>
            <w:tcW w:w="3119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ежемесячного денежного вознаграждения </w:t>
            </w: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543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3C136A" w:rsidRPr="00067A82" w:rsidTr="009D3124">
        <w:tc>
          <w:tcPr>
            <w:tcW w:w="3119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</w:p>
          <w:p w:rsidR="003C136A" w:rsidRPr="00067A82" w:rsidRDefault="003C136A" w:rsidP="009D31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3C136A" w:rsidRPr="00D01131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1131">
              <w:rPr>
                <w:rFonts w:ascii="Times New Roman" w:eastAsia="Times New Roman" w:hAnsi="Times New Roman"/>
                <w:lang w:eastAsia="ru-RU"/>
              </w:rPr>
              <w:t>47855,00</w:t>
            </w:r>
          </w:p>
          <w:p w:rsidR="003C136A" w:rsidRPr="00D01131" w:rsidRDefault="003C136A" w:rsidP="009D3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16359</w:t>
            </w: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36A" w:rsidRPr="00067A82" w:rsidRDefault="003C136A" w:rsidP="009D31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136A" w:rsidRPr="00067A82" w:rsidRDefault="003C136A" w:rsidP="009D31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36A" w:rsidRPr="00067A82" w:rsidTr="009D3124">
        <w:tc>
          <w:tcPr>
            <w:tcW w:w="3119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3C136A" w:rsidRPr="00067A82" w:rsidRDefault="003C136A" w:rsidP="009D312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3C136A" w:rsidRPr="00D01131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29757,00</w:t>
            </w:r>
          </w:p>
          <w:p w:rsidR="003C136A" w:rsidRPr="00D01131" w:rsidRDefault="003C136A" w:rsidP="009D31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10133</w:t>
            </w: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bookmarkStart w:id="6" w:name="_GoBack"/>
      <w:bookmarkEnd w:id="6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   2025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05507783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bookmarkEnd w:id="7"/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2025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>162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должностных окладов муниципальных служащих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3C136A" w:rsidRPr="00067A82" w:rsidTr="009D3124">
        <w:tc>
          <w:tcPr>
            <w:tcW w:w="6663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76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3C136A" w:rsidRPr="00067A82" w:rsidTr="009D3124">
        <w:tc>
          <w:tcPr>
            <w:tcW w:w="6663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976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13673,00</w:t>
            </w:r>
          </w:p>
        </w:tc>
      </w:tr>
    </w:tbl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05507833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8"/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35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 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февраля   2025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2025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>162</w:t>
      </w: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ежемесячной надбавки за классный чин муниципальных служащих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784"/>
        <w:gridCol w:w="3054"/>
      </w:tblGrid>
      <w:tr w:rsidR="003C136A" w:rsidRPr="00067A82" w:rsidTr="009D3124">
        <w:tc>
          <w:tcPr>
            <w:tcW w:w="2654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чин муниципального служащего</w:t>
            </w:r>
          </w:p>
        </w:tc>
        <w:tc>
          <w:tcPr>
            <w:tcW w:w="3867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18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ежемесячной надбавки за классный чин</w:t>
            </w: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36A" w:rsidRPr="00067A82" w:rsidTr="009D3124">
        <w:tc>
          <w:tcPr>
            <w:tcW w:w="2654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муниципального образования</w:t>
            </w:r>
          </w:p>
        </w:tc>
        <w:tc>
          <w:tcPr>
            <w:tcW w:w="3867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3118" w:type="dxa"/>
            <w:shd w:val="clear" w:color="auto" w:fill="auto"/>
          </w:tcPr>
          <w:p w:rsidR="003C136A" w:rsidRPr="00D01131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 – 5188,00</w:t>
            </w: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 – 3662,00</w:t>
            </w:r>
          </w:p>
        </w:tc>
      </w:tr>
    </w:tbl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2025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C136A" w:rsidRPr="00067A82" w:rsidRDefault="003C136A" w:rsidP="003C136A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 2025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>162</w:t>
      </w: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ежемесячной надбавки за классный чин муниципальных служащих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784"/>
        <w:gridCol w:w="3054"/>
      </w:tblGrid>
      <w:tr w:rsidR="003C136A" w:rsidRPr="00067A82" w:rsidTr="009D3124">
        <w:tc>
          <w:tcPr>
            <w:tcW w:w="2654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чин муниципального служащего</w:t>
            </w:r>
          </w:p>
        </w:tc>
        <w:tc>
          <w:tcPr>
            <w:tcW w:w="3867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18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ежемесячной надбавки за классный чин</w:t>
            </w: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136A" w:rsidRPr="00067A82" w:rsidTr="009D3124">
        <w:tc>
          <w:tcPr>
            <w:tcW w:w="2654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муниципального образования</w:t>
            </w:r>
          </w:p>
        </w:tc>
        <w:tc>
          <w:tcPr>
            <w:tcW w:w="3867" w:type="dxa"/>
            <w:shd w:val="clear" w:color="auto" w:fill="auto"/>
          </w:tcPr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3118" w:type="dxa"/>
            <w:shd w:val="clear" w:color="auto" w:fill="auto"/>
          </w:tcPr>
          <w:p w:rsidR="003C136A" w:rsidRPr="00D01131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 – 5188,00</w:t>
            </w:r>
          </w:p>
          <w:p w:rsidR="003C136A" w:rsidRPr="00067A82" w:rsidRDefault="003C136A" w:rsidP="009D312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1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 – 3662,00</w:t>
            </w:r>
          </w:p>
        </w:tc>
      </w:tr>
    </w:tbl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3C136A" w:rsidRPr="00067A82" w:rsidRDefault="003C136A" w:rsidP="003C136A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2B57">
        <w:rPr>
          <w:rFonts w:ascii="Times New Roman" w:eastAsia="Times New Roman" w:hAnsi="Times New Roman"/>
          <w:sz w:val="24"/>
          <w:szCs w:val="24"/>
          <w:lang w:eastAsia="ru-RU"/>
        </w:rPr>
        <w:t xml:space="preserve">20 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февраля 2025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6A" w:rsidRPr="00067A82" w:rsidRDefault="003C136A" w:rsidP="003C136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136A" w:rsidRDefault="003C136A" w:rsidP="003C136A"/>
    <w:p w:rsidR="00D55439" w:rsidRPr="003C136A" w:rsidRDefault="00D55439" w:rsidP="003C136A"/>
    <w:sectPr w:rsidR="00D55439" w:rsidRPr="003C136A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AC" w:rsidRDefault="00236BAC">
      <w:pPr>
        <w:spacing w:after="0" w:line="240" w:lineRule="auto"/>
      </w:pPr>
      <w:r>
        <w:separator/>
      </w:r>
    </w:p>
  </w:endnote>
  <w:endnote w:type="continuationSeparator" w:id="0">
    <w:p w:rsidR="00236BAC" w:rsidRDefault="0023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722B57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AC" w:rsidRDefault="00236BAC">
      <w:pPr>
        <w:spacing w:after="0" w:line="240" w:lineRule="auto"/>
      </w:pPr>
      <w:r>
        <w:separator/>
      </w:r>
    </w:p>
  </w:footnote>
  <w:footnote w:type="continuationSeparator" w:id="0">
    <w:p w:rsidR="00236BAC" w:rsidRDefault="0023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19"/>
  </w:num>
  <w:num w:numId="10">
    <w:abstractNumId w:val="14"/>
  </w:num>
  <w:num w:numId="11">
    <w:abstractNumId w:val="21"/>
  </w:num>
  <w:num w:numId="12">
    <w:abstractNumId w:val="22"/>
  </w:num>
  <w:num w:numId="13">
    <w:abstractNumId w:val="11"/>
  </w:num>
  <w:num w:numId="14">
    <w:abstractNumId w:val="16"/>
  </w:num>
  <w:num w:numId="15">
    <w:abstractNumId w:val="15"/>
  </w:num>
  <w:num w:numId="16">
    <w:abstractNumId w:val="20"/>
  </w:num>
  <w:num w:numId="17">
    <w:abstractNumId w:val="18"/>
  </w:num>
  <w:num w:numId="18">
    <w:abstractNumId w:val="4"/>
  </w:num>
  <w:num w:numId="19">
    <w:abstractNumId w:val="13"/>
  </w:num>
  <w:num w:numId="20">
    <w:abstractNumId w:val="7"/>
  </w:num>
  <w:num w:numId="21">
    <w:abstractNumId w:val="17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36BAC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C08B1"/>
    <w:rsid w:val="003C136A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22B57"/>
    <w:rsid w:val="0073030B"/>
    <w:rsid w:val="007315F5"/>
    <w:rsid w:val="007443E0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16DFC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91FC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55122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9682D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05E18"/>
    <w:rsid w:val="00E11EBE"/>
    <w:rsid w:val="00E13340"/>
    <w:rsid w:val="00E15E79"/>
    <w:rsid w:val="00E17D08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DA49-2238-4023-B575-EC80E03B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10</Pages>
  <Words>2846</Words>
  <Characters>16224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150</cp:revision>
  <cp:lastPrinted>2025-02-06T04:25:00Z</cp:lastPrinted>
  <dcterms:created xsi:type="dcterms:W3CDTF">2019-11-23T16:34:00Z</dcterms:created>
  <dcterms:modified xsi:type="dcterms:W3CDTF">2025-02-21T04:40:00Z</dcterms:modified>
</cp:coreProperties>
</file>